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left"/>
      </w:pPr>
      <w:r>
        <w:rPr>
          <w:b/>
          <w:sz w:val="24"/>
          <w:szCs w:val="24"/>
        </w:rPr>
        <w:t xml:space="preserve">TRƯỜNG MẦM NON MẪU</w:t>
      </w:r>
    </w:p>
    <w:p>
      <w:pPr>
        <w:spacing w:before="0" w:after="160" w:line="288" w:lineRule="auto"/>
        <w:jc w:val="left"/>
      </w:pPr>
      <w:r>
        <w:rPr>
          <w:sz w:val="24"/>
          <w:szCs w:val="24"/>
        </w:rPr>
        <w:t xml:space="preserve">Lớp Lá Mẫu · Năm học 2026 – 2027</w:t>
      </w:r>
    </w:p>
    <w:p>
      <w:pPr>
        <w:keepNext/>
        <w:spacing w:before="0" w:after="160" w:line="288" w:lineRule="auto"/>
        <w:jc w:val="center"/>
      </w:pPr>
      <w:r>
        <w:rPr>
          <w:b/>
          <w:sz w:val="30"/>
          <w:szCs w:val="30"/>
        </w:rPr>
        <w:t xml:space="preserve">KẾ HOẠCH CHỦ ĐỀ: NGHỀ NGHIỆP</w:t>
      </w:r>
    </w:p>
    <w:p>
      <w:pPr>
        <w:spacing w:before="0" w:after="200" w:line="288" w:lineRule="auto"/>
        <w:jc w:val="center"/>
      </w:pPr>
      <w:r>
        <w:rPr>
          <w:i/>
        </w:rPr>
        <w:t xml:space="preserve">Thời gian thực hiện: 4 tuần (tuần 10 – tuần 13, từ 09/11 đến 04/12) · Mẫu giáo lớn 5–6 tuổi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I. MỤC TIÊU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Chọn mục tiêu từ kết quả mong đợi của độ tuổi trong Chương trình GDMN (VBHN 01/VBHN-BGDĐT) và kế hoạch năm của lớp; ghi số thứ tự mục tiêu tương ứng.</w:t>
      </w:r>
    </w:p>
    <w:tbl>
      <w:tblPr>
        <w:tblW w:w="9356" w:type="dxa"/>
        <w:tblBorders>
          <w:top w:val="single" w:sz="4" w:color="E5DCD3"/>
          <w:left w:val="single" w:sz="4" w:color="E5DCD3"/>
          <w:bottom w:val="single" w:sz="4" w:color="E5DCD3"/>
          <w:right w:val="single" w:sz="4" w:color="E5DCD3"/>
          <w:insideH w:val="single" w:sz="4" w:color="E5DCD3"/>
          <w:insideV w:val="single" w:sz="4" w:color="E5DCD3"/>
        </w:tblBorders>
        <w:tblLayout w:type="fixed"/>
        <w:tblCellMar>
          <w:left w:w="100" w:type="dxa"/>
          <w:right w:w="100" w:type="dxa"/>
        </w:tblCellMar>
      </w:tblPr>
      <w:tblGrid>
        <w:gridCol w:w="2529"/>
        <w:gridCol w:w="5057"/>
        <w:gridCol w:w="1770"/>
      </w:tblGrid>
      <w:tr>
        <w:trPr>
          <w:tblHeader/>
          <w:cantSplit/>
        </w:trPr>
        <w:tc>
          <w:tcPr>
            <w:tcW w:w="2529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24"/>
                <w:szCs w:val="24"/>
              </w:rPr>
              <w:t xml:space="preserve">Lĩnh vực</w:t>
            </w:r>
          </w:p>
        </w:tc>
        <w:tc>
          <w:tcPr>
            <w:tcW w:w="505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24"/>
                <w:szCs w:val="24"/>
              </w:rPr>
              <w:t xml:space="preserve">Mục tiêu (gợi ý)</w:t>
            </w:r>
          </w:p>
        </w:tc>
        <w:tc>
          <w:tcPr>
            <w:tcW w:w="1770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24"/>
                <w:szCs w:val="24"/>
              </w:rPr>
              <w:t xml:space="preserve">Mục tiêu số (theo kế hoạch năm)</w:t>
            </w:r>
          </w:p>
        </w:tc>
      </w:tr>
      <w:tr>
        <w:trPr>
          <w:cantSplit/>
        </w:trPr>
        <w:tc>
          <w:tcPr>
            <w:tcW w:w="252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1. Phát triển thể chất</w:t>
            </w:r>
          </w:p>
        </w:tc>
        <w:tc>
          <w:tcPr>
            <w:tcW w:w="505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Thực hiện được các vận động cơ bản trong chủ đề; có một số thói quen vệ sinh, ăn uống.</w:t>
            </w:r>
          </w:p>
        </w:tc>
        <w:tc>
          <w:tcPr>
            <w:tcW w:w="177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2529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2. Phát triển nhận thức</w:t>
            </w:r>
          </w:p>
        </w:tc>
        <w:tc>
          <w:tcPr>
            <w:tcW w:w="505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Biết một số đặc điểm, công dụng liên quan đến nghề nghiệp; so sánh, phân loại theo dấu hiệu.</w:t>
            </w:r>
          </w:p>
        </w:tc>
        <w:tc>
          <w:tcPr>
            <w:tcW w:w="1770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252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3. Phát triển ngôn ngữ</w:t>
            </w:r>
          </w:p>
        </w:tc>
        <w:tc>
          <w:tcPr>
            <w:tcW w:w="505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Nghe hiểu, trả lời câu hỏi; đọc thơ, kể chuyện về chủ đề.</w:t>
            </w:r>
          </w:p>
        </w:tc>
        <w:tc>
          <w:tcPr>
            <w:tcW w:w="177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2529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4. Phát triển tình cảm và kỹ năng xã hội</w:t>
            </w:r>
          </w:p>
        </w:tc>
        <w:tc>
          <w:tcPr>
            <w:tcW w:w="505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Biết yêu quý, giữ gìn; chơi đoàn kết, hợp tác với bạn.</w:t>
            </w:r>
          </w:p>
        </w:tc>
        <w:tc>
          <w:tcPr>
            <w:tcW w:w="1770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252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5. Phát triển thẩm mỹ</w:t>
            </w:r>
          </w:p>
        </w:tc>
        <w:tc>
          <w:tcPr>
            <w:tcW w:w="505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Thể hiện cảm xúc qua hát, vận động, tạo hình về chủ đề.</w:t>
            </w:r>
          </w:p>
        </w:tc>
        <w:tc>
          <w:tcPr>
            <w:tcW w:w="177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II. MẠNG NỘI DUNG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>
          <w:b/>
        </w:rPr>
        <w:t xml:space="preserve">Nhánh 1: Nghề dạy học</w:t>
      </w:r>
      <w:r>
        <w:rPr/>
        <w:t xml:space="preserve"> (tuần 10, 09/11 – 13/11)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>
          <w:b/>
        </w:rPr>
        <w:t xml:space="preserve">Nhánh 2: Nghề nông</w:t>
      </w:r>
      <w:r>
        <w:rPr/>
        <w:t xml:space="preserve"> (tuần 11, 16/11 – 20/11)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>
          <w:b/>
        </w:rPr>
        <w:t xml:space="preserve">Nhánh 3: Nghề xây dựng</w:t>
      </w:r>
      <w:r>
        <w:rPr/>
        <w:t xml:space="preserve"> (tuần 12, 23/11 – 27/11)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>
          <w:b/>
        </w:rPr>
        <w:t xml:space="preserve">Nhánh 4: Nghề y</w:t>
      </w:r>
      <w:r>
        <w:rPr/>
        <w:t xml:space="preserve"> (tuần 13, 30/11 – 04/12)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III. MẠNG HOẠT ĐỘNG</w:t>
      </w:r>
    </w:p>
    <w:tbl>
      <w:tblPr>
        <w:tblW w:w="9356" w:type="dxa"/>
        <w:tblBorders>
          <w:top w:val="single" w:sz="4" w:color="E5DCD3"/>
          <w:left w:val="single" w:sz="4" w:color="E5DCD3"/>
          <w:bottom w:val="single" w:sz="4" w:color="E5DCD3"/>
          <w:right w:val="single" w:sz="4" w:color="E5DCD3"/>
          <w:insideH w:val="single" w:sz="4" w:color="E5DCD3"/>
          <w:insideV w:val="single" w:sz="4" w:color="E5DCD3"/>
        </w:tblBorders>
        <w:tblLayout w:type="fixed"/>
        <w:tblCellMar>
          <w:left w:w="100" w:type="dxa"/>
          <w:right w:w="100" w:type="dxa"/>
        </w:tblCellMar>
      </w:tblPr>
      <w:tblGrid>
        <w:gridCol w:w="2673"/>
        <w:gridCol w:w="6683"/>
      </w:tblGrid>
      <w:tr>
        <w:trPr>
          <w:tblHeader/>
          <w:cantSplit/>
        </w:trPr>
        <w:tc>
          <w:tcPr>
            <w:tcW w:w="2673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24"/>
                <w:szCs w:val="24"/>
              </w:rPr>
              <w:t xml:space="preserve">Lĩnh vực</w:t>
            </w:r>
          </w:p>
        </w:tc>
        <w:tc>
          <w:tcPr>
            <w:tcW w:w="6683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24"/>
                <w:szCs w:val="24"/>
              </w:rPr>
              <w:t xml:space="preserve">Hoạt động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Phát triển thể chất</w:t>
            </w:r>
          </w:p>
        </w:tc>
        <w:tc>
          <w:tcPr>
            <w:tcW w:w="668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VĐCB: Bò vòng qua 5–6 điểm dích dắc</w:t>
            </w:r>
            <w:r>
              <w:br/>
            </w:r>
            <w:r>
              <w:rPr>
                <w:sz w:val="24"/>
                <w:szCs w:val="24"/>
              </w:rPr>
              <w:t xml:space="preserve">VĐCB: Chạy liên tục theo hướng thẳng 18 m</w:t>
            </w:r>
            <w:r>
              <w:br/>
            </w:r>
            <w:r>
              <w:rPr>
                <w:sz w:val="24"/>
                <w:szCs w:val="24"/>
              </w:rPr>
              <w:t xml:space="preserve">VĐCB: Đập và bắt bóng nảy</w:t>
            </w:r>
            <w:r>
              <w:br/>
            </w:r>
            <w:r>
              <w:rPr>
                <w:sz w:val="24"/>
                <w:szCs w:val="24"/>
              </w:rPr>
              <w:t xml:space="preserve">VĐCB: Đi trên ván dốc</w:t>
            </w:r>
          </w:p>
        </w:tc>
      </w:tr>
      <w:tr>
        <w:trPr>
          <w:cantSplit/>
        </w:trPr>
        <w:tc>
          <w:tcPr>
            <w:tcW w:w="2673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Phát triển nhận thức</w:t>
            </w:r>
          </w:p>
        </w:tc>
        <w:tc>
          <w:tcPr>
            <w:tcW w:w="6683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Khám phá: Trò chuyện về ngày Nhà giáo Việt Nam 20/11</w:t>
            </w:r>
            <w:r>
              <w:br/>
            </w:r>
            <w:r>
              <w:rPr>
                <w:sz w:val="24"/>
                <w:szCs w:val="24"/>
              </w:rPr>
              <w:t xml:space="preserve">Khám phá: Tìm hiểu nghề nông và sản phẩm</w:t>
            </w:r>
            <w:r>
              <w:br/>
            </w:r>
            <w:r>
              <w:rPr>
                <w:sz w:val="24"/>
                <w:szCs w:val="24"/>
              </w:rPr>
              <w:t xml:space="preserve">Toán: Đo độ dài bằng đơn vị đo</w:t>
            </w:r>
            <w:r>
              <w:br/>
            </w:r>
            <w:r>
              <w:rPr>
                <w:sz w:val="24"/>
                <w:szCs w:val="24"/>
              </w:rPr>
              <w:t xml:space="preserve">Khám phá: Tìm hiểu dụng cụ nghề xây dựng</w:t>
            </w:r>
            <w:r>
              <w:br/>
            </w:r>
            <w:r>
              <w:rPr>
                <w:sz w:val="24"/>
                <w:szCs w:val="24"/>
              </w:rPr>
              <w:t xml:space="preserve">Khám phá: Trò chuyện về công việc của bác sĩ</w:t>
            </w:r>
            <w:r>
              <w:br/>
            </w:r>
            <w:r>
              <w:rPr>
                <w:sz w:val="24"/>
                <w:szCs w:val="24"/>
              </w:rPr>
              <w:t xml:space="preserve">Toán: Đếm đến 9, nhận biết số 9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Phát triển ngôn ngữ</w:t>
            </w:r>
          </w:p>
        </w:tc>
        <w:tc>
          <w:tcPr>
            <w:tcW w:w="6683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Thơ: Cô giáo của em</w:t>
            </w:r>
            <w:r>
              <w:br/>
            </w:r>
            <w:r>
              <w:rPr>
                <w:sz w:val="24"/>
                <w:szCs w:val="24"/>
              </w:rPr>
              <w:t xml:space="preserve">Làm quen chữ cái: i, t, c</w:t>
            </w:r>
            <w:r>
              <w:br/>
            </w:r>
            <w:r>
              <w:rPr>
                <w:sz w:val="24"/>
                <w:szCs w:val="24"/>
              </w:rPr>
              <w:t xml:space="preserve">Thơ: Hạt gạo làng ta</w:t>
            </w:r>
            <w:r>
              <w:br/>
            </w:r>
            <w:r>
              <w:rPr>
                <w:sz w:val="24"/>
                <w:szCs w:val="24"/>
              </w:rPr>
              <w:t xml:space="preserve">Thơ: Bé làm bao nhiêu nghề</w:t>
            </w:r>
            <w:r>
              <w:br/>
            </w:r>
            <w:r>
              <w:rPr>
                <w:sz w:val="24"/>
                <w:szCs w:val="24"/>
              </w:rPr>
              <w:t xml:space="preserve">Làm quen chữ cái: b, d, đ</w:t>
            </w:r>
            <w:r>
              <w:br/>
            </w:r>
            <w:r>
              <w:rPr>
                <w:sz w:val="24"/>
                <w:szCs w:val="24"/>
              </w:rPr>
              <w:t xml:space="preserve">Truyện: Gấu con bị đau răng</w:t>
            </w:r>
          </w:p>
        </w:tc>
      </w:tr>
      <w:tr>
        <w:trPr>
          <w:cantSplit/>
        </w:trPr>
        <w:tc>
          <w:tcPr>
            <w:tcW w:w="2673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Phát triển thẩm mỹ</w:t>
            </w:r>
          </w:p>
        </w:tc>
        <w:tc>
          <w:tcPr>
            <w:tcW w:w="6683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Dạy hát: Cô giáo miền xuôi</w:t>
            </w:r>
            <w:r>
              <w:br/>
            </w:r>
            <w:r>
              <w:rPr>
                <w:sz w:val="24"/>
                <w:szCs w:val="24"/>
              </w:rPr>
              <w:t xml:space="preserve">Tạo hình: Nặn củ quả</w:t>
            </w:r>
            <w:r>
              <w:br/>
            </w:r>
            <w:r>
              <w:rPr>
                <w:sz w:val="24"/>
                <w:szCs w:val="24"/>
              </w:rPr>
              <w:t xml:space="preserve">Dạy hát: Cháu yêu cô chú công nhân</w:t>
            </w:r>
            <w:r>
              <w:br/>
            </w:r>
            <w:r>
              <w:rPr>
                <w:sz w:val="24"/>
                <w:szCs w:val="24"/>
              </w:rPr>
              <w:t xml:space="preserve">Tạo hình: Tô màu dụng cụ bác sĩ</w:t>
            </w:r>
          </w:p>
        </w:tc>
      </w:tr>
    </w:tbl>
    <w:p>
      <w:pPr>
        <w:spacing w:before="0" w:after="80"/>
      </w:pP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IV. CHUẨN BỊ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Tranh ảnh, video, sách về nghề nghiệp; đồ dùng cho các góc: bác sĩ; cô giáo; cửa hàng nông sản.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Nguyên vật liệu tạo hình: giấy màu, bút sáp, đất nặn, hồ dán, vật liệu tái chế.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Nhạc, bài hát trong chủ đề; đồ chơi ngoài trời đã kiểm tra an toàn.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Phối hợp với phụ huynh: sưu tầm tranh ảnh, nguyên liệu theo chủ đề.</w:t>
      </w:r>
    </w:p>
    <w:p>
      <w:pPr>
        <w:keepNext/>
        <w:spacing w:before="200" w:after="120" w:line="288" w:lineRule="auto"/>
        <w:jc w:val="left"/>
      </w:pPr>
      <w:r>
        <w:rPr>
          <w:b/>
          <w:color w:val="000000"/>
          <w:sz w:val="30"/>
          <w:szCs w:val="30"/>
        </w:rPr>
        <w:t xml:space="preserve">V. ĐÁNH GIÁ SAU CHỦ ĐỀ</w:t>
      </w:r>
    </w:p>
    <w:p>
      <w:pPr>
        <w:spacing w:before="0" w:after="120" w:line="288" w:lineRule="auto"/>
        <w:jc w:val="left"/>
      </w:pPr>
      <w:r>
        <w:rPr/>
        <w:t xml:space="preserve">Mục tiêu đạt / chưa đạt, lý do: …………………………………………</w:t>
      </w:r>
    </w:p>
    <w:p>
      <w:pPr>
        <w:spacing w:before="0" w:after="120" w:line="288" w:lineRule="auto"/>
        <w:jc w:val="left"/>
      </w:pPr>
      <w:r>
        <w:rPr/>
        <w:t xml:space="preserve">Trẻ cần quan tâm thêm: …………………………………………</w:t>
      </w:r>
    </w:p>
    <w:p>
      <w:pPr>
        <w:spacing w:before="0" w:after="120" w:line="288" w:lineRule="auto"/>
        <w:jc w:val="left"/>
      </w:pPr>
      <w:r>
        <w:rPr/>
        <w:t xml:space="preserve">Điều chỉnh cho chủ đề sau: …………………………………………</w:t>
      </w:r>
    </w:p>
    <w:p>
      <w:pPr>
        <w:spacing w:before="200" w:after="120" w:line="288" w:lineRule="auto"/>
        <w:jc w:val="center"/>
      </w:pPr>
      <w:r>
        <w:rPr>
          <w:color w:val="6B625C"/>
          <w:sz w:val="16"/>
          <w:szCs w:val="16"/>
        </w:rPr>
        <w:t xml:space="preserve">Tạo bởi Mầm Non · mamnon.hoagao.store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Mầm Non · mamnon.hoagao.store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Kế hoạch chủ đề – Nghề nghiệp</dc:title>
  <dc:creator>Hoa Gạo</dc:creator>
  <dcterms:created xsi:type="dcterms:W3CDTF">2026-11-01T02:00:00Z</dcterms:created>
</cp:coreProperties>
</file>